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CE84" w14:textId="77777777" w:rsidR="005B5899" w:rsidRPr="00F46B58" w:rsidRDefault="005B5899" w:rsidP="005B5899">
      <w:pPr>
        <w:rPr>
          <w:rFonts w:ascii="Times New Roman" w:eastAsia="华文楷体" w:hAnsi="Times New Roman" w:cs="Times New Roman"/>
          <w:sz w:val="24"/>
        </w:rPr>
      </w:pPr>
      <w:r w:rsidRPr="00F46B58">
        <w:rPr>
          <w:rFonts w:ascii="Times New Roman" w:eastAsia="华文楷体" w:hAnsi="Times New Roman" w:cs="Times New Roman"/>
          <w:sz w:val="24"/>
        </w:rPr>
        <w:t>一、个人简介</w:t>
      </w:r>
    </w:p>
    <w:p w14:paraId="76405935" w14:textId="5FCAB1C7" w:rsidR="0034309C" w:rsidRPr="00F46B58" w:rsidRDefault="00C3312E" w:rsidP="007332FF">
      <w:pPr>
        <w:jc w:val="center"/>
        <w:rPr>
          <w:rFonts w:ascii="Times New Roman" w:eastAsia="华文楷体" w:hAnsi="Times New Roman" w:cs="Times New Roman"/>
          <w:sz w:val="24"/>
        </w:rPr>
      </w:pPr>
      <w:r>
        <w:rPr>
          <w:noProof/>
        </w:rPr>
        <w:drawing>
          <wp:inline distT="0" distB="0" distL="0" distR="0" wp14:anchorId="093EA932" wp14:editId="467DB662">
            <wp:extent cx="1028700" cy="142430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19491" w14:textId="52359B54" w:rsidR="005B5899" w:rsidRPr="00F46B58" w:rsidRDefault="00C3312E" w:rsidP="00344218">
      <w:pPr>
        <w:ind w:firstLineChars="200" w:firstLine="480"/>
        <w:rPr>
          <w:rFonts w:ascii="Times New Roman" w:eastAsia="华文楷体" w:hAnsi="Times New Roman" w:cs="Times New Roman"/>
          <w:sz w:val="24"/>
        </w:rPr>
      </w:pPr>
      <w:r>
        <w:rPr>
          <w:rFonts w:ascii="Times New Roman" w:eastAsia="华文楷体" w:hAnsi="Times New Roman" w:cs="Times New Roman" w:hint="eastAsia"/>
          <w:sz w:val="24"/>
        </w:rPr>
        <w:t>侯奉明</w:t>
      </w:r>
      <w:r w:rsidR="005B5899" w:rsidRPr="00F46B58">
        <w:rPr>
          <w:rFonts w:ascii="Times New Roman" w:eastAsia="华文楷体" w:hAnsi="Times New Roman" w:cs="Times New Roman"/>
          <w:sz w:val="24"/>
        </w:rPr>
        <w:t>，男，</w:t>
      </w:r>
      <w:bookmarkStart w:id="0" w:name="_Hlk191993596"/>
      <w:r w:rsidR="005B5899" w:rsidRPr="00F46B58">
        <w:rPr>
          <w:rFonts w:ascii="Times New Roman" w:eastAsia="华文楷体" w:hAnsi="Times New Roman" w:cs="Times New Roman"/>
          <w:sz w:val="24"/>
        </w:rPr>
        <w:t>博士，</w:t>
      </w:r>
      <w:r>
        <w:rPr>
          <w:rFonts w:ascii="Times New Roman" w:eastAsia="华文楷体" w:hAnsi="Times New Roman" w:cs="Times New Roman" w:hint="eastAsia"/>
          <w:sz w:val="24"/>
        </w:rPr>
        <w:t>物理电子学专业</w:t>
      </w:r>
      <w:r w:rsidR="005B5899" w:rsidRPr="00F46B58">
        <w:rPr>
          <w:rFonts w:ascii="Times New Roman" w:eastAsia="华文楷体" w:hAnsi="Times New Roman" w:cs="Times New Roman"/>
          <w:sz w:val="24"/>
        </w:rPr>
        <w:t>。主要研究方向包括</w:t>
      </w:r>
      <w:r>
        <w:rPr>
          <w:rFonts w:ascii="Times New Roman" w:eastAsia="华文楷体" w:hAnsi="Times New Roman" w:cs="Times New Roman" w:hint="eastAsia"/>
          <w:sz w:val="24"/>
        </w:rPr>
        <w:t>新型纳米材料</w:t>
      </w:r>
      <w:r w:rsidR="005B5899" w:rsidRPr="00F46B58">
        <w:rPr>
          <w:rFonts w:ascii="Times New Roman" w:eastAsia="华文楷体" w:hAnsi="Times New Roman" w:cs="Times New Roman"/>
          <w:sz w:val="24"/>
        </w:rPr>
        <w:t>设计与研发、</w:t>
      </w:r>
      <w:r>
        <w:rPr>
          <w:rFonts w:ascii="Times New Roman" w:eastAsia="华文楷体" w:hAnsi="Times New Roman" w:cs="Times New Roman" w:hint="eastAsia"/>
          <w:sz w:val="24"/>
        </w:rPr>
        <w:t>光电催化在环境修复领域的</w:t>
      </w:r>
      <w:r w:rsidR="005B5899" w:rsidRPr="00F46B58">
        <w:rPr>
          <w:rFonts w:ascii="Times New Roman" w:eastAsia="华文楷体" w:hAnsi="Times New Roman" w:cs="Times New Roman"/>
          <w:sz w:val="24"/>
        </w:rPr>
        <w:t>应用</w:t>
      </w:r>
      <w:r>
        <w:rPr>
          <w:rFonts w:ascii="Times New Roman" w:eastAsia="华文楷体" w:hAnsi="Times New Roman" w:cs="Times New Roman" w:hint="eastAsia"/>
          <w:sz w:val="24"/>
        </w:rPr>
        <w:t>与作用机制</w:t>
      </w:r>
      <w:r w:rsidR="005B5899" w:rsidRPr="00F46B58">
        <w:rPr>
          <w:rFonts w:ascii="Times New Roman" w:eastAsia="华文楷体" w:hAnsi="Times New Roman" w:cs="Times New Roman"/>
          <w:sz w:val="24"/>
        </w:rPr>
        <w:t>。</w:t>
      </w:r>
      <w:r w:rsidR="005B5899" w:rsidRPr="00F46B58">
        <w:rPr>
          <w:rFonts w:ascii="Times New Roman" w:eastAsia="华文楷体" w:hAnsi="Times New Roman" w:cs="Times New Roman"/>
          <w:sz w:val="24"/>
        </w:rPr>
        <w:t>20</w:t>
      </w:r>
      <w:r>
        <w:rPr>
          <w:rFonts w:ascii="Times New Roman" w:eastAsia="华文楷体" w:hAnsi="Times New Roman" w:cs="Times New Roman"/>
          <w:sz w:val="24"/>
        </w:rPr>
        <w:t>24</w:t>
      </w:r>
      <w:r w:rsidR="005B5899" w:rsidRPr="00F46B58">
        <w:rPr>
          <w:rFonts w:ascii="Times New Roman" w:eastAsia="华文楷体" w:hAnsi="Times New Roman" w:cs="Times New Roman"/>
          <w:sz w:val="24"/>
        </w:rPr>
        <w:t>年毕业于</w:t>
      </w:r>
      <w:r>
        <w:rPr>
          <w:rFonts w:ascii="Times New Roman" w:eastAsia="华文楷体" w:hAnsi="Times New Roman" w:cs="Times New Roman" w:hint="eastAsia"/>
          <w:sz w:val="24"/>
        </w:rPr>
        <w:t>南京邮电大学</w:t>
      </w:r>
      <w:r w:rsidR="005B5899" w:rsidRPr="00F46B58">
        <w:rPr>
          <w:rFonts w:ascii="Times New Roman" w:eastAsia="华文楷体" w:hAnsi="Times New Roman" w:cs="Times New Roman"/>
          <w:sz w:val="24"/>
        </w:rPr>
        <w:t>，获博士学位。</w:t>
      </w:r>
      <w:r w:rsidR="00D34A9C" w:rsidRPr="00F46B58">
        <w:rPr>
          <w:rFonts w:ascii="Times New Roman" w:eastAsia="华文楷体" w:hAnsi="Times New Roman" w:cs="Times New Roman" w:hint="eastAsia"/>
          <w:sz w:val="24"/>
        </w:rPr>
        <w:t>先后在“</w:t>
      </w:r>
      <w:r w:rsidR="00920F67" w:rsidRPr="00920F67">
        <w:rPr>
          <w:rFonts w:ascii="Times New Roman" w:hAnsi="Times New Roman" w:cs="Times New Roman"/>
          <w:sz w:val="24"/>
        </w:rPr>
        <w:t>Chemical Engineering Journal</w:t>
      </w:r>
      <w:r w:rsidR="00D34A9C" w:rsidRPr="00F46B58">
        <w:rPr>
          <w:rFonts w:ascii="Times New Roman" w:eastAsia="华文楷体" w:hAnsi="Times New Roman" w:cs="Times New Roman" w:hint="eastAsia"/>
          <w:sz w:val="24"/>
        </w:rPr>
        <w:t>”、“</w:t>
      </w:r>
      <w:r w:rsidR="00920F67" w:rsidRPr="00920F67">
        <w:rPr>
          <w:rFonts w:ascii="Times New Roman" w:eastAsia="华文楷体" w:hAnsi="Times New Roman" w:cs="Times New Roman"/>
          <w:sz w:val="24"/>
        </w:rPr>
        <w:t>Separation and Purification Technology</w:t>
      </w:r>
      <w:r w:rsidR="00D34A9C" w:rsidRPr="00F46B58">
        <w:rPr>
          <w:rFonts w:ascii="Times New Roman" w:eastAsia="华文楷体" w:hAnsi="Times New Roman" w:cs="Times New Roman" w:hint="eastAsia"/>
          <w:sz w:val="24"/>
        </w:rPr>
        <w:t>”、</w:t>
      </w:r>
      <w:r w:rsidR="00D34A9C" w:rsidRPr="00F46B58">
        <w:rPr>
          <w:rFonts w:ascii="Times New Roman" w:eastAsia="华文楷体" w:hAnsi="Times New Roman" w:cs="Times New Roman" w:hint="eastAsia"/>
          <w:sz w:val="24"/>
        </w:rPr>
        <w:t> </w:t>
      </w:r>
      <w:r w:rsidR="00D34A9C" w:rsidRPr="00F46B58">
        <w:rPr>
          <w:rFonts w:ascii="Times New Roman" w:eastAsia="华文楷体" w:hAnsi="Times New Roman" w:cs="Times New Roman" w:hint="eastAsia"/>
          <w:sz w:val="24"/>
        </w:rPr>
        <w:t>“</w:t>
      </w:r>
      <w:r w:rsidR="00920F67" w:rsidRPr="00920F67">
        <w:rPr>
          <w:rFonts w:ascii="Times New Roman" w:hAnsi="Times New Roman" w:cs="Times New Roman"/>
          <w:sz w:val="24"/>
        </w:rPr>
        <w:t>Ceramics International</w:t>
      </w:r>
      <w:r w:rsidR="00D34A9C" w:rsidRPr="00F46B58">
        <w:rPr>
          <w:rFonts w:ascii="Times New Roman" w:eastAsia="华文楷体" w:hAnsi="Times New Roman" w:cs="Times New Roman" w:hint="eastAsia"/>
          <w:sz w:val="24"/>
        </w:rPr>
        <w:t>”等</w:t>
      </w:r>
      <w:r w:rsidR="00920F67">
        <w:rPr>
          <w:rFonts w:ascii="Times New Roman" w:eastAsia="华文楷体" w:hAnsi="Times New Roman" w:cs="Times New Roman" w:hint="eastAsia"/>
          <w:sz w:val="24"/>
        </w:rPr>
        <w:t>高质量</w:t>
      </w:r>
      <w:r w:rsidR="00644DDF" w:rsidRPr="00F46B58">
        <w:rPr>
          <w:rFonts w:ascii="Times New Roman" w:eastAsia="华文楷体" w:hAnsi="Times New Roman" w:cs="Times New Roman" w:hint="eastAsia"/>
          <w:sz w:val="24"/>
        </w:rPr>
        <w:t>期刊</w:t>
      </w:r>
      <w:r w:rsidR="005B5899" w:rsidRPr="00F46B58">
        <w:rPr>
          <w:rFonts w:ascii="Times New Roman" w:eastAsia="华文楷体" w:hAnsi="Times New Roman" w:cs="Times New Roman"/>
          <w:sz w:val="24"/>
        </w:rPr>
        <w:t>以第一作者或通讯作者身份发表学术论文</w:t>
      </w:r>
      <w:r w:rsidR="00920F67">
        <w:rPr>
          <w:rFonts w:ascii="Times New Roman" w:eastAsia="华文楷体" w:hAnsi="Times New Roman" w:cs="Times New Roman"/>
          <w:sz w:val="24"/>
        </w:rPr>
        <w:t>5</w:t>
      </w:r>
      <w:r w:rsidR="005B5899" w:rsidRPr="00F46B58">
        <w:rPr>
          <w:rFonts w:ascii="Times New Roman" w:eastAsia="华文楷体" w:hAnsi="Times New Roman" w:cs="Times New Roman"/>
          <w:sz w:val="24"/>
        </w:rPr>
        <w:t>篇。</w:t>
      </w:r>
    </w:p>
    <w:p w14:paraId="1B9E6992" w14:textId="15EA7D2F" w:rsidR="00B0450D" w:rsidRPr="00F46B58" w:rsidRDefault="00B0450D" w:rsidP="005B5899">
      <w:pPr>
        <w:rPr>
          <w:rFonts w:ascii="Times New Roman" w:eastAsia="华文楷体" w:hAnsi="Times New Roman" w:cs="Times New Roman"/>
          <w:sz w:val="24"/>
        </w:rPr>
      </w:pPr>
      <w:r w:rsidRPr="00F46B58">
        <w:rPr>
          <w:rFonts w:ascii="Times New Roman" w:eastAsia="华文楷体" w:hAnsi="Times New Roman" w:cs="Times New Roman"/>
          <w:sz w:val="24"/>
        </w:rPr>
        <w:t>电子</w:t>
      </w:r>
      <w:r w:rsidR="00E91EA0" w:rsidRPr="00F46B58">
        <w:rPr>
          <w:rFonts w:ascii="Times New Roman" w:eastAsia="华文楷体" w:hAnsi="Times New Roman" w:cs="Times New Roman" w:hint="eastAsia"/>
          <w:sz w:val="24"/>
        </w:rPr>
        <w:t>邮箱</w:t>
      </w:r>
      <w:r w:rsidRPr="00F46B58">
        <w:rPr>
          <w:rFonts w:ascii="Times New Roman" w:eastAsia="华文楷体" w:hAnsi="Times New Roman" w:cs="Times New Roman"/>
          <w:sz w:val="24"/>
        </w:rPr>
        <w:t>：</w:t>
      </w:r>
      <w:r w:rsidR="00920F67">
        <w:rPr>
          <w:rFonts w:ascii="Times New Roman" w:eastAsia="华文楷体" w:hAnsi="Times New Roman" w:cs="Times New Roman" w:hint="eastAsia"/>
          <w:sz w:val="24"/>
        </w:rPr>
        <w:t>hou</w:t>
      </w:r>
      <w:r w:rsidR="00920F67">
        <w:rPr>
          <w:rFonts w:ascii="Times New Roman" w:eastAsia="华文楷体" w:hAnsi="Times New Roman" w:cs="Times New Roman"/>
          <w:sz w:val="24"/>
        </w:rPr>
        <w:t>fm@glut.edu.cn</w:t>
      </w:r>
    </w:p>
    <w:p w14:paraId="329AA87A" w14:textId="26A46AAA" w:rsidR="00587B50" w:rsidRDefault="005B5899" w:rsidP="005B5899">
      <w:pPr>
        <w:rPr>
          <w:rFonts w:ascii="Times New Roman" w:eastAsia="华文楷体" w:hAnsi="Times New Roman" w:cs="Times New Roman" w:hint="eastAsia"/>
          <w:sz w:val="24"/>
        </w:rPr>
      </w:pPr>
      <w:r w:rsidRPr="00F46B58">
        <w:rPr>
          <w:rFonts w:ascii="Times New Roman" w:eastAsia="华文楷体" w:hAnsi="Times New Roman" w:cs="Times New Roman"/>
          <w:sz w:val="24"/>
        </w:rPr>
        <w:t>二、代表性的项目</w:t>
      </w:r>
    </w:p>
    <w:p w14:paraId="41005047" w14:textId="4ED9CE60" w:rsidR="005B5899" w:rsidRPr="00F46B58" w:rsidRDefault="00B0450D" w:rsidP="005B5899">
      <w:pPr>
        <w:rPr>
          <w:rFonts w:ascii="Times New Roman" w:eastAsia="华文楷体" w:hAnsi="Times New Roman" w:cs="Times New Roman" w:hint="eastAsia"/>
          <w:sz w:val="24"/>
        </w:rPr>
      </w:pPr>
      <w:r w:rsidRPr="00F46B58">
        <w:rPr>
          <w:rFonts w:ascii="Times New Roman" w:eastAsia="华文楷体" w:hAnsi="Times New Roman" w:cs="Times New Roman" w:hint="eastAsia"/>
          <w:sz w:val="24"/>
        </w:rPr>
        <w:t xml:space="preserve">1. </w:t>
      </w:r>
      <w:r w:rsidR="00587B50" w:rsidRPr="00587B50">
        <w:rPr>
          <w:rFonts w:ascii="Times New Roman" w:eastAsia="华文楷体" w:hAnsi="Times New Roman" w:cs="Times New Roman" w:hint="eastAsia"/>
          <w:sz w:val="24"/>
        </w:rPr>
        <w:t>江苏省研究生科研创新计划项目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 w:rsidRPr="00587B50">
        <w:rPr>
          <w:rFonts w:ascii="Times New Roman" w:eastAsia="华文楷体" w:hAnsi="Times New Roman" w:cs="Times New Roman"/>
          <w:sz w:val="24"/>
        </w:rPr>
        <w:t>KYCX20_0703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 w:rsidRPr="00587B50">
        <w:rPr>
          <w:rFonts w:ascii="Times New Roman" w:eastAsia="华文楷体" w:hAnsi="Times New Roman" w:cs="Times New Roman" w:hint="eastAsia"/>
          <w:sz w:val="24"/>
        </w:rPr>
        <w:t>高效选择性吸附重金属离子的纳米纤维制备及性能研究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 w:rsidRPr="00587B50">
        <w:rPr>
          <w:rFonts w:ascii="Times New Roman" w:eastAsia="华文楷体" w:hAnsi="Times New Roman" w:cs="Times New Roman"/>
          <w:sz w:val="24"/>
        </w:rPr>
        <w:t>2020/12-2023/05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>
        <w:rPr>
          <w:rFonts w:ascii="Times New Roman" w:eastAsia="华文楷体" w:hAnsi="Times New Roman" w:cs="Times New Roman" w:hint="eastAsia"/>
          <w:sz w:val="24"/>
        </w:rPr>
        <w:t>1</w:t>
      </w:r>
      <w:r w:rsidR="00587B50">
        <w:rPr>
          <w:rFonts w:ascii="Times New Roman" w:eastAsia="华文楷体" w:hAnsi="Times New Roman" w:cs="Times New Roman"/>
          <w:sz w:val="24"/>
        </w:rPr>
        <w:t>.</w:t>
      </w:r>
      <w:r w:rsidR="005B5899" w:rsidRPr="00F46B58">
        <w:rPr>
          <w:rFonts w:ascii="Times New Roman" w:eastAsia="华文楷体" w:hAnsi="Times New Roman" w:cs="Times New Roman"/>
          <w:sz w:val="24"/>
        </w:rPr>
        <w:t>5</w:t>
      </w:r>
      <w:r w:rsidR="005B5899" w:rsidRPr="00F46B58">
        <w:rPr>
          <w:rFonts w:ascii="Times New Roman" w:eastAsia="华文楷体" w:hAnsi="Times New Roman" w:cs="Times New Roman"/>
          <w:sz w:val="24"/>
        </w:rPr>
        <w:t>万元，已结题，</w:t>
      </w:r>
      <w:r w:rsidR="00587B50">
        <w:rPr>
          <w:rFonts w:ascii="Times New Roman" w:eastAsia="华文楷体" w:hAnsi="Times New Roman" w:cs="Times New Roman" w:hint="eastAsia"/>
          <w:sz w:val="24"/>
        </w:rPr>
        <w:t>主持</w:t>
      </w:r>
    </w:p>
    <w:p w14:paraId="4414786E" w14:textId="246595AB" w:rsidR="005B5899" w:rsidRPr="00F46B58" w:rsidRDefault="00B0450D" w:rsidP="005B5899">
      <w:pPr>
        <w:rPr>
          <w:rFonts w:ascii="Times New Roman" w:eastAsia="华文楷体" w:hAnsi="Times New Roman" w:cs="Times New Roman"/>
          <w:sz w:val="24"/>
        </w:rPr>
      </w:pPr>
      <w:r w:rsidRPr="00F46B58">
        <w:rPr>
          <w:rFonts w:ascii="Times New Roman" w:eastAsia="华文楷体" w:hAnsi="Times New Roman" w:cs="Times New Roman" w:hint="eastAsia"/>
          <w:sz w:val="24"/>
        </w:rPr>
        <w:t xml:space="preserve">2. </w:t>
      </w:r>
      <w:r w:rsidR="00587B50" w:rsidRPr="00587B50">
        <w:rPr>
          <w:rFonts w:ascii="Times New Roman" w:eastAsia="华文楷体" w:hAnsi="Times New Roman" w:cs="Times New Roman"/>
          <w:sz w:val="24"/>
        </w:rPr>
        <w:t>江苏省自然科学基金面上项目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 w:rsidRPr="00587B50">
        <w:rPr>
          <w:rFonts w:ascii="Times New Roman" w:eastAsia="华文楷体" w:hAnsi="Times New Roman" w:cs="Times New Roman"/>
          <w:sz w:val="24"/>
        </w:rPr>
        <w:t>BK20201207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 w:rsidRPr="00587B50">
        <w:rPr>
          <w:rFonts w:ascii="Times New Roman" w:eastAsia="华文楷体" w:hAnsi="Times New Roman" w:cs="Times New Roman" w:hint="eastAsia"/>
          <w:sz w:val="24"/>
        </w:rPr>
        <w:t>可见光催化杀灭霉菌的新型材料设计及杀菌机理研究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 w:rsidRPr="00587B50">
        <w:rPr>
          <w:rFonts w:ascii="Times New Roman" w:eastAsia="华文楷体" w:hAnsi="Times New Roman" w:cs="Times New Roman"/>
          <w:sz w:val="24"/>
        </w:rPr>
        <w:t>2020/07-2023/06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>
        <w:rPr>
          <w:rFonts w:ascii="Times New Roman" w:eastAsia="华文楷体" w:hAnsi="Times New Roman" w:cs="Times New Roman"/>
          <w:sz w:val="24"/>
        </w:rPr>
        <w:t>10</w:t>
      </w:r>
      <w:r w:rsidR="005B5899" w:rsidRPr="00F46B58">
        <w:rPr>
          <w:rFonts w:ascii="Times New Roman" w:eastAsia="华文楷体" w:hAnsi="Times New Roman" w:cs="Times New Roman"/>
          <w:sz w:val="24"/>
        </w:rPr>
        <w:t>万，</w:t>
      </w:r>
      <w:r w:rsidR="00587B50" w:rsidRPr="00F46B58">
        <w:rPr>
          <w:rFonts w:ascii="Times New Roman" w:eastAsia="华文楷体" w:hAnsi="Times New Roman" w:cs="Times New Roman"/>
          <w:sz w:val="24"/>
        </w:rPr>
        <w:t>已结题，</w:t>
      </w:r>
      <w:r w:rsidR="005B5899" w:rsidRPr="00F46B58">
        <w:rPr>
          <w:rFonts w:ascii="Times New Roman" w:eastAsia="华文楷体" w:hAnsi="Times New Roman" w:cs="Times New Roman"/>
          <w:sz w:val="24"/>
        </w:rPr>
        <w:t>参与</w:t>
      </w:r>
    </w:p>
    <w:p w14:paraId="126C767E" w14:textId="660A7CB0" w:rsidR="00587B50" w:rsidRPr="00F46B58" w:rsidRDefault="00B0450D" w:rsidP="005B5899">
      <w:pPr>
        <w:rPr>
          <w:rFonts w:ascii="Times New Roman" w:eastAsia="华文楷体" w:hAnsi="Times New Roman" w:cs="Times New Roman" w:hint="eastAsia"/>
          <w:sz w:val="24"/>
        </w:rPr>
      </w:pPr>
      <w:r w:rsidRPr="00F46B58">
        <w:rPr>
          <w:rFonts w:ascii="Times New Roman" w:eastAsia="华文楷体" w:hAnsi="Times New Roman" w:cs="Times New Roman" w:hint="eastAsia"/>
          <w:sz w:val="24"/>
        </w:rPr>
        <w:t xml:space="preserve">3. </w:t>
      </w:r>
      <w:r w:rsidR="00587B50" w:rsidRPr="00587B50">
        <w:rPr>
          <w:rFonts w:ascii="Times New Roman" w:eastAsia="华文楷体" w:hAnsi="Times New Roman" w:cs="Times New Roman"/>
          <w:sz w:val="24"/>
        </w:rPr>
        <w:t>江苏省基础研究计划（自然科学基金）</w:t>
      </w:r>
      <w:r w:rsidR="00587B50" w:rsidRPr="00587B50">
        <w:rPr>
          <w:rFonts w:ascii="Times New Roman" w:eastAsia="华文楷体" w:hAnsi="Times New Roman" w:cs="Times New Roman"/>
          <w:sz w:val="24"/>
        </w:rPr>
        <w:t>—</w:t>
      </w:r>
      <w:r w:rsidR="00587B50" w:rsidRPr="00587B50">
        <w:rPr>
          <w:rFonts w:ascii="Times New Roman" w:eastAsia="华文楷体" w:hAnsi="Times New Roman" w:cs="Times New Roman"/>
          <w:sz w:val="24"/>
        </w:rPr>
        <w:t>青年基金项目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 w:rsidRPr="00587B50">
        <w:rPr>
          <w:rFonts w:ascii="Times New Roman" w:eastAsia="华文楷体" w:hAnsi="Times New Roman" w:cs="Times New Roman"/>
          <w:sz w:val="24"/>
        </w:rPr>
        <w:t>BK20200747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 w:rsidRPr="00587B50">
        <w:rPr>
          <w:rFonts w:ascii="Times New Roman" w:eastAsia="华文楷体" w:hAnsi="Times New Roman" w:cs="Times New Roman" w:hint="eastAsia"/>
          <w:sz w:val="24"/>
        </w:rPr>
        <w:t>超分子功能化</w:t>
      </w:r>
      <w:r w:rsidR="00587B50" w:rsidRPr="00587B50">
        <w:rPr>
          <w:rFonts w:ascii="Times New Roman" w:eastAsia="华文楷体" w:hAnsi="Times New Roman" w:cs="Times New Roman"/>
          <w:sz w:val="24"/>
        </w:rPr>
        <w:t>g-C</w:t>
      </w:r>
      <w:r w:rsidR="00587B50" w:rsidRPr="00587B50">
        <w:rPr>
          <w:rFonts w:ascii="Times New Roman" w:eastAsia="华文楷体" w:hAnsi="Times New Roman" w:cs="Times New Roman"/>
          <w:sz w:val="24"/>
          <w:vertAlign w:val="subscript"/>
        </w:rPr>
        <w:t>3</w:t>
      </w:r>
      <w:r w:rsidR="00587B50" w:rsidRPr="00587B50">
        <w:rPr>
          <w:rFonts w:ascii="Times New Roman" w:eastAsia="华文楷体" w:hAnsi="Times New Roman" w:cs="Times New Roman"/>
          <w:sz w:val="24"/>
        </w:rPr>
        <w:t>N</w:t>
      </w:r>
      <w:r w:rsidR="00587B50" w:rsidRPr="00587B50">
        <w:rPr>
          <w:rFonts w:ascii="Times New Roman" w:eastAsia="华文楷体" w:hAnsi="Times New Roman" w:cs="Times New Roman"/>
          <w:sz w:val="24"/>
          <w:vertAlign w:val="subscript"/>
        </w:rPr>
        <w:t>4</w:t>
      </w:r>
      <w:r w:rsidR="00587B50" w:rsidRPr="00587B50">
        <w:rPr>
          <w:rFonts w:ascii="Times New Roman" w:eastAsia="华文楷体" w:hAnsi="Times New Roman" w:cs="Times New Roman"/>
          <w:sz w:val="24"/>
        </w:rPr>
        <w:t>抗菌材料的设计与性能研究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 w:rsidRPr="00587B50">
        <w:rPr>
          <w:rFonts w:ascii="Times New Roman" w:eastAsia="华文楷体" w:hAnsi="Times New Roman" w:cs="Times New Roman"/>
          <w:sz w:val="24"/>
        </w:rPr>
        <w:t>2020/06-2023/07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 w:rsidRPr="00587B50">
        <w:rPr>
          <w:rFonts w:ascii="Times New Roman" w:eastAsia="华文楷体" w:hAnsi="Times New Roman" w:cs="Times New Roman"/>
          <w:sz w:val="24"/>
        </w:rPr>
        <w:t>20</w:t>
      </w:r>
      <w:r w:rsidR="005B5899" w:rsidRPr="00F46B58">
        <w:rPr>
          <w:rFonts w:ascii="Times New Roman" w:eastAsia="华文楷体" w:hAnsi="Times New Roman" w:cs="Times New Roman"/>
          <w:sz w:val="24"/>
        </w:rPr>
        <w:t>万，已结题，参与</w:t>
      </w:r>
    </w:p>
    <w:p w14:paraId="14F2DCF6" w14:textId="507A23F4" w:rsidR="00587B50" w:rsidRPr="00F46B58" w:rsidRDefault="00B0450D" w:rsidP="005B5899">
      <w:pPr>
        <w:rPr>
          <w:rFonts w:ascii="Times New Roman" w:eastAsia="华文楷体" w:hAnsi="Times New Roman" w:cs="Times New Roman" w:hint="eastAsia"/>
          <w:sz w:val="24"/>
        </w:rPr>
      </w:pPr>
      <w:r w:rsidRPr="00F46B58">
        <w:rPr>
          <w:rFonts w:ascii="Times New Roman" w:eastAsia="华文楷体" w:hAnsi="Times New Roman" w:cs="Times New Roman" w:hint="eastAsia"/>
          <w:sz w:val="24"/>
        </w:rPr>
        <w:t xml:space="preserve">4. </w:t>
      </w:r>
      <w:r w:rsidR="00587B50" w:rsidRPr="00587B50">
        <w:rPr>
          <w:rFonts w:ascii="Times New Roman" w:eastAsia="华文楷体" w:hAnsi="Times New Roman" w:cs="Times New Roman"/>
          <w:sz w:val="24"/>
        </w:rPr>
        <w:t>苏州市科技计划（社会发展科技创新）</w:t>
      </w:r>
      <w:r w:rsidR="00587B50">
        <w:rPr>
          <w:rFonts w:ascii="Times New Roman" w:eastAsia="华文楷体" w:hAnsi="Times New Roman" w:cs="Times New Roman" w:hint="eastAsia"/>
          <w:sz w:val="24"/>
        </w:rPr>
        <w:t>，</w:t>
      </w:r>
      <w:r w:rsidR="00587B50" w:rsidRPr="00587B50">
        <w:rPr>
          <w:rFonts w:ascii="Times New Roman" w:eastAsia="华文楷体" w:hAnsi="Times New Roman" w:cs="Times New Roman"/>
          <w:sz w:val="24"/>
        </w:rPr>
        <w:t>SS2021113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 w:rsidRPr="00587B50">
        <w:rPr>
          <w:rFonts w:ascii="Times New Roman" w:eastAsia="华文楷体" w:hAnsi="Times New Roman" w:cs="Times New Roman" w:hint="eastAsia"/>
          <w:sz w:val="24"/>
        </w:rPr>
        <w:t>光催化长效防治霉菌的</w:t>
      </w:r>
      <w:r w:rsidR="00587B50" w:rsidRPr="00587B50">
        <w:rPr>
          <w:rFonts w:ascii="Times New Roman" w:eastAsia="华文楷体" w:hAnsi="Times New Roman" w:cs="Times New Roman" w:hint="eastAsia"/>
          <w:sz w:val="24"/>
        </w:rPr>
        <w:lastRenderedPageBreak/>
        <w:t>关键技术攻关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 w:rsidRPr="00587B50">
        <w:rPr>
          <w:rFonts w:ascii="Times New Roman" w:eastAsia="华文楷体" w:hAnsi="Times New Roman" w:cs="Times New Roman"/>
          <w:sz w:val="24"/>
        </w:rPr>
        <w:t>2021/07-2024/06</w:t>
      </w:r>
      <w:r w:rsidR="005B5899" w:rsidRPr="00F46B58">
        <w:rPr>
          <w:rFonts w:ascii="Times New Roman" w:eastAsia="华文楷体" w:hAnsi="Times New Roman" w:cs="Times New Roman"/>
          <w:sz w:val="24"/>
        </w:rPr>
        <w:t>，</w:t>
      </w:r>
      <w:r w:rsidR="00587B50" w:rsidRPr="00587B50">
        <w:rPr>
          <w:rFonts w:ascii="Times New Roman" w:eastAsia="华文楷体" w:hAnsi="Times New Roman" w:cs="Times New Roman"/>
          <w:sz w:val="24"/>
        </w:rPr>
        <w:t>120</w:t>
      </w:r>
      <w:r w:rsidR="00587B50" w:rsidRPr="00587B50">
        <w:rPr>
          <w:rFonts w:ascii="Times New Roman" w:eastAsia="华文楷体" w:hAnsi="Times New Roman" w:cs="Times New Roman"/>
          <w:sz w:val="24"/>
        </w:rPr>
        <w:t>万</w:t>
      </w:r>
      <w:r w:rsidR="005B5899" w:rsidRPr="00F46B58">
        <w:rPr>
          <w:rFonts w:ascii="Times New Roman" w:eastAsia="华文楷体" w:hAnsi="Times New Roman" w:cs="Times New Roman"/>
          <w:sz w:val="24"/>
        </w:rPr>
        <w:t>，已结题，参与</w:t>
      </w:r>
    </w:p>
    <w:p w14:paraId="50792FA7" w14:textId="77777777" w:rsidR="005B5899" w:rsidRPr="00F46B58" w:rsidRDefault="005B5899" w:rsidP="005B5899">
      <w:pPr>
        <w:rPr>
          <w:rFonts w:ascii="Times New Roman" w:eastAsia="华文楷体" w:hAnsi="Times New Roman" w:cs="Times New Roman"/>
          <w:sz w:val="24"/>
        </w:rPr>
      </w:pPr>
      <w:r w:rsidRPr="00F46B58">
        <w:rPr>
          <w:rFonts w:ascii="Times New Roman" w:eastAsia="华文楷体" w:hAnsi="Times New Roman" w:cs="Times New Roman"/>
          <w:sz w:val="24"/>
        </w:rPr>
        <w:t>三、代表性的成果</w:t>
      </w:r>
    </w:p>
    <w:bookmarkEnd w:id="0"/>
    <w:p w14:paraId="676136FC" w14:textId="4117B93F" w:rsidR="006B7D20" w:rsidRPr="009B6E31" w:rsidRDefault="009B6E31" w:rsidP="006B7D20">
      <w:pPr>
        <w:adjustRightInd w:val="0"/>
        <w:snapToGrid w:val="0"/>
        <w:spacing w:line="276" w:lineRule="auto"/>
        <w:jc w:val="both"/>
        <w:rPr>
          <w:rFonts w:ascii="Times New Roman" w:eastAsia="华文楷体" w:hAnsi="Times New Roman" w:cs="Times New Roman"/>
          <w:sz w:val="24"/>
        </w:rPr>
      </w:pPr>
      <w:r w:rsidRPr="009B6E31">
        <w:rPr>
          <w:rFonts w:ascii="Times New Roman" w:eastAsia="华文楷体" w:hAnsi="Times New Roman" w:cs="Times New Roman" w:hint="eastAsia"/>
          <w:sz w:val="24"/>
        </w:rPr>
        <w:t>1</w:t>
      </w:r>
      <w:r w:rsidRPr="009B6E31">
        <w:rPr>
          <w:rFonts w:ascii="Times New Roman" w:eastAsia="华文楷体" w:hAnsi="Times New Roman" w:cs="Times New Roman"/>
          <w:sz w:val="24"/>
        </w:rPr>
        <w:t xml:space="preserve">. </w:t>
      </w:r>
      <w:r w:rsidR="006B7D20" w:rsidRPr="009B6E31">
        <w:rPr>
          <w:rFonts w:ascii="Times New Roman" w:eastAsia="华文楷体" w:hAnsi="Times New Roman" w:cs="Times New Roman" w:hint="eastAsia"/>
          <w:sz w:val="24"/>
        </w:rPr>
        <w:t>一作或通讯发表论文：</w:t>
      </w:r>
    </w:p>
    <w:p w14:paraId="7E9127E0" w14:textId="5299B815" w:rsidR="00920F67" w:rsidRPr="006B7D20" w:rsidRDefault="009B6E31" w:rsidP="006B7D20">
      <w:pPr>
        <w:adjustRightInd w:val="0"/>
        <w:snapToGrid w:val="0"/>
        <w:spacing w:line="276" w:lineRule="auto"/>
        <w:jc w:val="both"/>
        <w:rPr>
          <w:rFonts w:ascii="Times New Roman" w:eastAsia="华文楷体" w:hAnsi="Times New Roman" w:cs="Times New Roman"/>
          <w:sz w:val="24"/>
        </w:rPr>
      </w:pPr>
      <w:r>
        <w:rPr>
          <w:rFonts w:ascii="Times New Roman" w:eastAsia="华文楷体" w:hAnsi="Times New Roman" w:cs="Times New Roman" w:hint="eastAsia"/>
          <w:sz w:val="24"/>
        </w:rPr>
        <w:t>（</w:t>
      </w:r>
      <w:r>
        <w:rPr>
          <w:rFonts w:ascii="Times New Roman" w:eastAsia="华文楷体" w:hAnsi="Times New Roman" w:cs="Times New Roman" w:hint="eastAsia"/>
          <w:sz w:val="24"/>
        </w:rPr>
        <w:t>1</w:t>
      </w:r>
      <w:r>
        <w:rPr>
          <w:rFonts w:ascii="Times New Roman" w:eastAsia="华文楷体" w:hAnsi="Times New Roman" w:cs="Times New Roman" w:hint="eastAsia"/>
          <w:sz w:val="24"/>
        </w:rPr>
        <w:t>）</w:t>
      </w:r>
      <w:r w:rsidR="00920F67" w:rsidRPr="006B7D20">
        <w:rPr>
          <w:rFonts w:ascii="Times New Roman" w:eastAsia="华文楷体" w:hAnsi="Times New Roman" w:cs="Times New Roman"/>
          <w:sz w:val="24"/>
        </w:rPr>
        <w:t>Hou Fengming, Wei Wei*</w:t>
      </w:r>
      <w:r w:rsidR="00920F67" w:rsidRPr="006B7D20">
        <w:rPr>
          <w:rFonts w:ascii="Times New Roman" w:eastAsia="华文楷体" w:hAnsi="Times New Roman" w:cs="Times New Roman"/>
          <w:sz w:val="24"/>
        </w:rPr>
        <w:t>，</w:t>
      </w:r>
      <w:r w:rsidR="00920F67" w:rsidRPr="006B7D20">
        <w:rPr>
          <w:rFonts w:ascii="Times New Roman" w:eastAsia="华文楷体" w:hAnsi="Times New Roman" w:cs="Times New Roman"/>
          <w:sz w:val="24"/>
        </w:rPr>
        <w:t xml:space="preserve">Li Yihang, Guo Zhipeng, Zhang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Xiaoke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, Li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Jin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, Wei Ang*, Target-oriented functionalization: Turning carbon nitride into a round-the-clock antimicrobial photocatalyst in water disinfection, </w:t>
      </w:r>
      <w:r w:rsidR="00920F67" w:rsidRPr="009B6E31">
        <w:rPr>
          <w:rFonts w:ascii="Times New Roman" w:eastAsia="华文楷体" w:hAnsi="Times New Roman" w:cs="Times New Roman"/>
          <w:b/>
          <w:bCs/>
          <w:sz w:val="24"/>
        </w:rPr>
        <w:t>Chemical Engineering Journal</w:t>
      </w:r>
      <w:r w:rsidR="00920F67" w:rsidRPr="006B7D20">
        <w:rPr>
          <w:rFonts w:ascii="Times New Roman" w:eastAsia="华文楷体" w:hAnsi="Times New Roman" w:cs="Times New Roman"/>
          <w:sz w:val="24"/>
        </w:rPr>
        <w:t>, 2023, 477, 147039.</w:t>
      </w:r>
      <w:r w:rsidR="00920F67" w:rsidRPr="006B7D20">
        <w:rPr>
          <w:rFonts w:ascii="Times New Roman" w:eastAsia="华文楷体" w:hAnsi="Times New Roman" w:cs="Times New Roman"/>
          <w:sz w:val="24"/>
        </w:rPr>
        <w:t>（</w:t>
      </w:r>
      <w:r w:rsidR="00920F67" w:rsidRPr="006B7D20">
        <w:rPr>
          <w:rFonts w:ascii="Times New Roman" w:eastAsia="华文楷体" w:hAnsi="Times New Roman" w:cs="Times New Roman"/>
          <w:sz w:val="24"/>
        </w:rPr>
        <w:t>SCI</w:t>
      </w:r>
      <w:r w:rsidR="00920F67" w:rsidRPr="006B7D20">
        <w:rPr>
          <w:rFonts w:ascii="Times New Roman" w:eastAsia="华文楷体" w:hAnsi="Times New Roman" w:cs="Times New Roman"/>
          <w:sz w:val="24"/>
        </w:rPr>
        <w:t>一区）；</w:t>
      </w:r>
    </w:p>
    <w:p w14:paraId="21B3C01A" w14:textId="79CC831E" w:rsidR="00920F67" w:rsidRPr="006B7D20" w:rsidRDefault="009B6E31" w:rsidP="006B7D20">
      <w:pPr>
        <w:adjustRightInd w:val="0"/>
        <w:snapToGrid w:val="0"/>
        <w:spacing w:line="276" w:lineRule="auto"/>
        <w:jc w:val="both"/>
        <w:rPr>
          <w:rFonts w:ascii="Times New Roman" w:eastAsia="华文楷体" w:hAnsi="Times New Roman" w:cs="Times New Roman"/>
          <w:sz w:val="24"/>
        </w:rPr>
      </w:pPr>
      <w:r>
        <w:rPr>
          <w:rFonts w:ascii="Times New Roman" w:eastAsia="华文楷体" w:hAnsi="Times New Roman" w:cs="Times New Roman" w:hint="eastAsia"/>
          <w:sz w:val="24"/>
        </w:rPr>
        <w:t>（</w:t>
      </w:r>
      <w:r>
        <w:rPr>
          <w:rFonts w:ascii="Times New Roman" w:eastAsia="华文楷体" w:hAnsi="Times New Roman" w:cs="Times New Roman" w:hint="eastAsia"/>
          <w:sz w:val="24"/>
        </w:rPr>
        <w:t>2</w:t>
      </w:r>
      <w:r>
        <w:rPr>
          <w:rFonts w:ascii="Times New Roman" w:eastAsia="华文楷体" w:hAnsi="Times New Roman" w:cs="Times New Roman" w:hint="eastAsia"/>
          <w:sz w:val="24"/>
        </w:rPr>
        <w:t>）</w:t>
      </w:r>
      <w:r w:rsidR="00920F67" w:rsidRPr="006B7D20">
        <w:rPr>
          <w:rFonts w:ascii="Times New Roman" w:eastAsia="华文楷体" w:hAnsi="Times New Roman" w:cs="Times New Roman"/>
          <w:sz w:val="24"/>
        </w:rPr>
        <w:t xml:space="preserve">Hou Fengming, Wei Wei*, Shen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Rujing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, Hou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Ruirui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, Li Yihang, Guo Zhipeng, Wei Ang*, Leveraging the capture and disturbance effects to break the trade-off between high flux and high removal rate in photocatalytic membranes for continuous flow water disinfection, </w:t>
      </w:r>
      <w:r w:rsidR="00920F67" w:rsidRPr="009B6E31">
        <w:rPr>
          <w:rFonts w:ascii="Times New Roman" w:eastAsia="华文楷体" w:hAnsi="Times New Roman" w:cs="Times New Roman"/>
          <w:b/>
          <w:bCs/>
          <w:sz w:val="24"/>
        </w:rPr>
        <w:t>Separation and Purification Technology</w:t>
      </w:r>
      <w:r w:rsidR="00920F67" w:rsidRPr="006B7D20">
        <w:rPr>
          <w:rFonts w:ascii="Times New Roman" w:eastAsia="华文楷体" w:hAnsi="Times New Roman" w:cs="Times New Roman"/>
          <w:sz w:val="24"/>
        </w:rPr>
        <w:t>, 2025, 358, 130334.</w:t>
      </w:r>
      <w:r w:rsidR="00920F67" w:rsidRPr="006B7D20">
        <w:rPr>
          <w:rFonts w:ascii="Times New Roman" w:eastAsia="华文楷体" w:hAnsi="Times New Roman" w:cs="Times New Roman"/>
          <w:sz w:val="24"/>
        </w:rPr>
        <w:t>（</w:t>
      </w:r>
      <w:r w:rsidR="00920F67" w:rsidRPr="006B7D20">
        <w:rPr>
          <w:rFonts w:ascii="Times New Roman" w:eastAsia="华文楷体" w:hAnsi="Times New Roman" w:cs="Times New Roman"/>
          <w:sz w:val="24"/>
        </w:rPr>
        <w:t>SCI</w:t>
      </w:r>
      <w:r w:rsidR="00920F67" w:rsidRPr="006B7D20">
        <w:rPr>
          <w:rFonts w:ascii="Times New Roman" w:eastAsia="华文楷体" w:hAnsi="Times New Roman" w:cs="Times New Roman"/>
          <w:sz w:val="24"/>
        </w:rPr>
        <w:t>一区）；</w:t>
      </w:r>
    </w:p>
    <w:p w14:paraId="07DD6583" w14:textId="0E4924C7" w:rsidR="00920F67" w:rsidRPr="006B7D20" w:rsidRDefault="009B6E31" w:rsidP="006B7D20">
      <w:pPr>
        <w:adjustRightInd w:val="0"/>
        <w:snapToGrid w:val="0"/>
        <w:spacing w:line="276" w:lineRule="auto"/>
        <w:jc w:val="both"/>
        <w:rPr>
          <w:rFonts w:ascii="Times New Roman" w:eastAsia="华文楷体" w:hAnsi="Times New Roman" w:cs="Times New Roman"/>
          <w:sz w:val="24"/>
        </w:rPr>
      </w:pPr>
      <w:r>
        <w:rPr>
          <w:rFonts w:ascii="Times New Roman" w:eastAsia="华文楷体" w:hAnsi="Times New Roman" w:cs="Times New Roman" w:hint="eastAsia"/>
          <w:sz w:val="24"/>
        </w:rPr>
        <w:t>（</w:t>
      </w:r>
      <w:r>
        <w:rPr>
          <w:rFonts w:ascii="Times New Roman" w:eastAsia="华文楷体" w:hAnsi="Times New Roman" w:cs="Times New Roman" w:hint="eastAsia"/>
          <w:sz w:val="24"/>
        </w:rPr>
        <w:t>3</w:t>
      </w:r>
      <w:r>
        <w:rPr>
          <w:rFonts w:ascii="Times New Roman" w:eastAsia="华文楷体" w:hAnsi="Times New Roman" w:cs="Times New Roman" w:hint="eastAsia"/>
          <w:sz w:val="24"/>
        </w:rPr>
        <w:t>）</w:t>
      </w:r>
      <w:r w:rsidR="00920F67" w:rsidRPr="006B7D20">
        <w:rPr>
          <w:rFonts w:ascii="Times New Roman" w:eastAsia="华文楷体" w:hAnsi="Times New Roman" w:cs="Times New Roman"/>
          <w:sz w:val="24"/>
        </w:rPr>
        <w:t>Hou Fengming, Wei Wei*</w:t>
      </w:r>
      <w:r w:rsidR="00920F67" w:rsidRPr="006B7D20">
        <w:rPr>
          <w:rFonts w:ascii="Times New Roman" w:eastAsia="华文楷体" w:hAnsi="Times New Roman" w:cs="Times New Roman"/>
          <w:sz w:val="24"/>
        </w:rPr>
        <w:t>，</w:t>
      </w:r>
      <w:r w:rsidR="00920F67" w:rsidRPr="006B7D20">
        <w:rPr>
          <w:rFonts w:ascii="Times New Roman" w:eastAsia="华文楷体" w:hAnsi="Times New Roman" w:cs="Times New Roman"/>
          <w:sz w:val="24"/>
        </w:rPr>
        <w:t xml:space="preserve">Yang Jun, Zhang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Xiaoke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, Li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Zeyang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, Wei Ang*, In situ carbothermal reduction of oxygen vacancies in monoclinic WO3-x film for dual-band electrochromic windows, </w:t>
      </w:r>
      <w:r w:rsidR="00920F67" w:rsidRPr="009B6E31">
        <w:rPr>
          <w:rFonts w:ascii="Times New Roman" w:eastAsia="华文楷体" w:hAnsi="Times New Roman" w:cs="Times New Roman"/>
          <w:b/>
          <w:bCs/>
          <w:sz w:val="24"/>
        </w:rPr>
        <w:t>Ceramics International</w:t>
      </w:r>
      <w:r w:rsidR="00920F67" w:rsidRPr="006B7D20">
        <w:rPr>
          <w:rFonts w:ascii="Times New Roman" w:eastAsia="华文楷体" w:hAnsi="Times New Roman" w:cs="Times New Roman"/>
          <w:sz w:val="24"/>
        </w:rPr>
        <w:t>, 2024, 50(18), 33400-33408.</w:t>
      </w:r>
      <w:r w:rsidR="00920F67" w:rsidRPr="006B7D20">
        <w:rPr>
          <w:rFonts w:ascii="Times New Roman" w:eastAsia="华文楷体" w:hAnsi="Times New Roman" w:cs="Times New Roman"/>
          <w:sz w:val="24"/>
        </w:rPr>
        <w:t>（</w:t>
      </w:r>
      <w:r w:rsidR="00920F67" w:rsidRPr="006B7D20">
        <w:rPr>
          <w:rFonts w:ascii="Times New Roman" w:eastAsia="华文楷体" w:hAnsi="Times New Roman" w:cs="Times New Roman"/>
          <w:sz w:val="24"/>
        </w:rPr>
        <w:t>SCI</w:t>
      </w:r>
      <w:r w:rsidR="00920F67" w:rsidRPr="006B7D20">
        <w:rPr>
          <w:rFonts w:ascii="Times New Roman" w:eastAsia="华文楷体" w:hAnsi="Times New Roman" w:cs="Times New Roman"/>
          <w:sz w:val="24"/>
        </w:rPr>
        <w:t>二区）；</w:t>
      </w:r>
    </w:p>
    <w:p w14:paraId="538C11AE" w14:textId="3665BD89" w:rsidR="00920F67" w:rsidRPr="006B7D20" w:rsidRDefault="009B6E31" w:rsidP="006B7D20">
      <w:pPr>
        <w:adjustRightInd w:val="0"/>
        <w:snapToGrid w:val="0"/>
        <w:spacing w:line="276" w:lineRule="auto"/>
        <w:jc w:val="both"/>
        <w:rPr>
          <w:rFonts w:ascii="Times New Roman" w:eastAsia="华文楷体" w:hAnsi="Times New Roman" w:cs="Times New Roman"/>
          <w:sz w:val="24"/>
        </w:rPr>
      </w:pPr>
      <w:r>
        <w:rPr>
          <w:rFonts w:ascii="Times New Roman" w:eastAsia="华文楷体" w:hAnsi="Times New Roman" w:cs="Times New Roman" w:hint="eastAsia"/>
          <w:sz w:val="24"/>
        </w:rPr>
        <w:t>（</w:t>
      </w:r>
      <w:r>
        <w:rPr>
          <w:rFonts w:ascii="Times New Roman" w:eastAsia="华文楷体" w:hAnsi="Times New Roman" w:cs="Times New Roman" w:hint="eastAsia"/>
          <w:sz w:val="24"/>
        </w:rPr>
        <w:t>4</w:t>
      </w:r>
      <w:r>
        <w:rPr>
          <w:rFonts w:ascii="Times New Roman" w:eastAsia="华文楷体" w:hAnsi="Times New Roman" w:cs="Times New Roman" w:hint="eastAsia"/>
          <w:sz w:val="24"/>
        </w:rPr>
        <w:t>）</w:t>
      </w:r>
      <w:r w:rsidR="00920F67" w:rsidRPr="006B7D20">
        <w:rPr>
          <w:rFonts w:ascii="Times New Roman" w:eastAsia="华文楷体" w:hAnsi="Times New Roman" w:cs="Times New Roman"/>
          <w:sz w:val="24"/>
        </w:rPr>
        <w:t xml:space="preserve">Hou Fengming, Sheng Zekai, Guo Zhipeng, Zou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Leilei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, Li Yihang, Ai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Libang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, Li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Jin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, Zhang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Xiaoke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, Wei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Wei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, Wei Ang*, NiTi-layered double hydroxide as an efficient photocatalytic fungicide of Aspergillus fumigatus spores: Capacity and mechanism, </w:t>
      </w:r>
      <w:r w:rsidR="00920F67" w:rsidRPr="009B6E31">
        <w:rPr>
          <w:rFonts w:ascii="Times New Roman" w:eastAsia="华文楷体" w:hAnsi="Times New Roman" w:cs="Times New Roman"/>
          <w:b/>
          <w:bCs/>
          <w:sz w:val="24"/>
        </w:rPr>
        <w:t>Journal of Solid State Chemistry</w:t>
      </w:r>
      <w:r w:rsidR="00920F67" w:rsidRPr="006B7D20">
        <w:rPr>
          <w:rFonts w:ascii="Times New Roman" w:eastAsia="华文楷体" w:hAnsi="Times New Roman" w:cs="Times New Roman"/>
          <w:sz w:val="24"/>
        </w:rPr>
        <w:t>, 2023, 317, 123703.</w:t>
      </w:r>
      <w:r w:rsidR="00920F67" w:rsidRPr="006B7D20">
        <w:rPr>
          <w:rFonts w:ascii="Times New Roman" w:eastAsia="华文楷体" w:hAnsi="Times New Roman" w:cs="Times New Roman"/>
          <w:sz w:val="24"/>
        </w:rPr>
        <w:t>（</w:t>
      </w:r>
      <w:r w:rsidR="00920F67" w:rsidRPr="006B7D20">
        <w:rPr>
          <w:rFonts w:ascii="Times New Roman" w:eastAsia="华文楷体" w:hAnsi="Times New Roman" w:cs="Times New Roman"/>
          <w:sz w:val="24"/>
        </w:rPr>
        <w:t>SCI</w:t>
      </w:r>
      <w:r w:rsidR="00920F67" w:rsidRPr="006B7D20">
        <w:rPr>
          <w:rFonts w:ascii="Times New Roman" w:eastAsia="华文楷体" w:hAnsi="Times New Roman" w:cs="Times New Roman"/>
          <w:sz w:val="24"/>
        </w:rPr>
        <w:t>三区）；</w:t>
      </w:r>
    </w:p>
    <w:p w14:paraId="586013CB" w14:textId="52CF8CA0" w:rsidR="005B5899" w:rsidRPr="006B7D20" w:rsidRDefault="009B6E31" w:rsidP="006B7D20">
      <w:pPr>
        <w:adjustRightInd w:val="0"/>
        <w:snapToGrid w:val="0"/>
        <w:spacing w:line="276" w:lineRule="auto"/>
        <w:jc w:val="both"/>
        <w:rPr>
          <w:rFonts w:ascii="Times New Roman" w:eastAsia="华文楷体" w:hAnsi="Times New Roman" w:cs="Times New Roman"/>
          <w:sz w:val="24"/>
        </w:rPr>
      </w:pPr>
      <w:r>
        <w:rPr>
          <w:rFonts w:ascii="Times New Roman" w:eastAsia="华文楷体" w:hAnsi="Times New Roman" w:cs="Times New Roman" w:hint="eastAsia"/>
          <w:sz w:val="24"/>
        </w:rPr>
        <w:t>（</w:t>
      </w:r>
      <w:r>
        <w:rPr>
          <w:rFonts w:ascii="Times New Roman" w:eastAsia="华文楷体" w:hAnsi="Times New Roman" w:cs="Times New Roman" w:hint="eastAsia"/>
          <w:sz w:val="24"/>
        </w:rPr>
        <w:t>5</w:t>
      </w:r>
      <w:r>
        <w:rPr>
          <w:rFonts w:ascii="Times New Roman" w:eastAsia="华文楷体" w:hAnsi="Times New Roman" w:cs="Times New Roman" w:hint="eastAsia"/>
          <w:sz w:val="24"/>
        </w:rPr>
        <w:t>）</w:t>
      </w:r>
      <w:r w:rsidR="00920F67" w:rsidRPr="006B7D20">
        <w:rPr>
          <w:rFonts w:ascii="Times New Roman" w:eastAsia="华文楷体" w:hAnsi="Times New Roman" w:cs="Times New Roman"/>
          <w:sz w:val="24"/>
        </w:rPr>
        <w:t xml:space="preserve">Sheng Zekai, Hou Fengming*, Zou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Leilei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, Li Yihang, Li Jiaxin, Li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Jin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, Ai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Libang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, Wei 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Wei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>, Wei Ang*, Highly efficient and photo-triggered elimination of Aspergillus fumigatus spores by Zn-</w:t>
      </w:r>
      <w:proofErr w:type="spellStart"/>
      <w:r w:rsidR="00920F67" w:rsidRPr="006B7D20">
        <w:rPr>
          <w:rFonts w:ascii="Times New Roman" w:eastAsia="华文楷体" w:hAnsi="Times New Roman" w:cs="Times New Roman"/>
          <w:sz w:val="24"/>
        </w:rPr>
        <w:t>Ti</w:t>
      </w:r>
      <w:proofErr w:type="spellEnd"/>
      <w:r w:rsidR="00920F67" w:rsidRPr="006B7D20">
        <w:rPr>
          <w:rFonts w:ascii="Times New Roman" w:eastAsia="华文楷体" w:hAnsi="Times New Roman" w:cs="Times New Roman"/>
          <w:sz w:val="24"/>
        </w:rPr>
        <w:t xml:space="preserve"> layered double hydroxide, </w:t>
      </w:r>
      <w:r w:rsidR="00920F67" w:rsidRPr="009B6E31">
        <w:rPr>
          <w:rFonts w:ascii="Times New Roman" w:eastAsia="华文楷体" w:hAnsi="Times New Roman" w:cs="Times New Roman"/>
          <w:b/>
          <w:bCs/>
          <w:sz w:val="24"/>
        </w:rPr>
        <w:t>Journal of Photochemistry &amp; Photobiology, A: Chemistry</w:t>
      </w:r>
      <w:r w:rsidR="00920F67" w:rsidRPr="006B7D20">
        <w:rPr>
          <w:rFonts w:ascii="Times New Roman" w:eastAsia="华文楷体" w:hAnsi="Times New Roman" w:cs="Times New Roman"/>
          <w:sz w:val="24"/>
        </w:rPr>
        <w:t>, 2022, 432, 114114.</w:t>
      </w:r>
      <w:r w:rsidR="00920F67" w:rsidRPr="006B7D20">
        <w:rPr>
          <w:rFonts w:ascii="Times New Roman" w:eastAsia="华文楷体" w:hAnsi="Times New Roman" w:cs="Times New Roman"/>
          <w:sz w:val="24"/>
        </w:rPr>
        <w:t>（</w:t>
      </w:r>
      <w:r w:rsidR="00920F67" w:rsidRPr="006B7D20">
        <w:rPr>
          <w:rFonts w:ascii="Times New Roman" w:eastAsia="华文楷体" w:hAnsi="Times New Roman" w:cs="Times New Roman"/>
          <w:sz w:val="24"/>
        </w:rPr>
        <w:t>SCI</w:t>
      </w:r>
      <w:r w:rsidR="00920F67" w:rsidRPr="006B7D20">
        <w:rPr>
          <w:rFonts w:ascii="Times New Roman" w:eastAsia="华文楷体" w:hAnsi="Times New Roman" w:cs="Times New Roman"/>
          <w:sz w:val="24"/>
        </w:rPr>
        <w:t>三区）。</w:t>
      </w:r>
    </w:p>
    <w:p w14:paraId="3D535029" w14:textId="3CBA4C37" w:rsidR="006B7D20" w:rsidRPr="009B6E31" w:rsidRDefault="009B6E31" w:rsidP="006B7D20">
      <w:pPr>
        <w:adjustRightInd w:val="0"/>
        <w:snapToGrid w:val="0"/>
        <w:spacing w:line="276" w:lineRule="auto"/>
        <w:jc w:val="both"/>
        <w:rPr>
          <w:rFonts w:ascii="Times New Roman" w:eastAsia="华文楷体" w:hAnsi="Times New Roman" w:cs="Times New Roman"/>
          <w:sz w:val="24"/>
        </w:rPr>
      </w:pPr>
      <w:r w:rsidRPr="009B6E31">
        <w:rPr>
          <w:rFonts w:ascii="Times New Roman" w:eastAsia="华文楷体" w:hAnsi="Times New Roman" w:cs="Times New Roman" w:hint="eastAsia"/>
          <w:sz w:val="24"/>
        </w:rPr>
        <w:t>2</w:t>
      </w:r>
      <w:r w:rsidRPr="009B6E31">
        <w:rPr>
          <w:rFonts w:ascii="Times New Roman" w:eastAsia="华文楷体" w:hAnsi="Times New Roman" w:cs="Times New Roman"/>
          <w:sz w:val="24"/>
        </w:rPr>
        <w:t xml:space="preserve">. </w:t>
      </w:r>
      <w:r w:rsidR="006B7D20" w:rsidRPr="009B6E31">
        <w:rPr>
          <w:rFonts w:ascii="Times New Roman" w:eastAsia="华文楷体" w:hAnsi="Times New Roman" w:cs="Times New Roman" w:hint="eastAsia"/>
          <w:sz w:val="24"/>
        </w:rPr>
        <w:t>专利：</w:t>
      </w:r>
    </w:p>
    <w:p w14:paraId="33BA76E7" w14:textId="50454E34" w:rsidR="006B7D20" w:rsidRDefault="009B6E31" w:rsidP="009B6E31">
      <w:pPr>
        <w:adjustRightInd w:val="0"/>
        <w:snapToGrid w:val="0"/>
        <w:spacing w:line="276" w:lineRule="auto"/>
        <w:jc w:val="both"/>
        <w:rPr>
          <w:rFonts w:ascii="Times New Roman" w:eastAsia="华文楷体" w:hAnsi="Times New Roman" w:cs="Times New Roman"/>
          <w:sz w:val="24"/>
        </w:rPr>
      </w:pPr>
      <w:r>
        <w:rPr>
          <w:rFonts w:ascii="Times New Roman" w:eastAsia="华文楷体" w:hAnsi="Times New Roman" w:cs="Times New Roman" w:hint="eastAsia"/>
          <w:sz w:val="24"/>
        </w:rPr>
        <w:t>（</w:t>
      </w:r>
      <w:r>
        <w:rPr>
          <w:rFonts w:ascii="Times New Roman" w:eastAsia="华文楷体" w:hAnsi="Times New Roman" w:cs="Times New Roman" w:hint="eastAsia"/>
          <w:sz w:val="24"/>
        </w:rPr>
        <w:t>1</w:t>
      </w:r>
      <w:r>
        <w:rPr>
          <w:rFonts w:ascii="Times New Roman" w:eastAsia="华文楷体" w:hAnsi="Times New Roman" w:cs="Times New Roman" w:hint="eastAsia"/>
          <w:sz w:val="24"/>
        </w:rPr>
        <w:t>）</w:t>
      </w:r>
      <w:r w:rsidR="006B7D20" w:rsidRPr="006B7D20">
        <w:rPr>
          <w:rFonts w:ascii="Times New Roman" w:eastAsia="华文楷体" w:hAnsi="Times New Roman" w:cs="Times New Roman" w:hint="eastAsia"/>
          <w:sz w:val="24"/>
        </w:rPr>
        <w:t>魏昂，侯奉明，位威，郭智鹏，李祎航，一种季铵盐功能化石墨相氮化碳抗菌材料及其制备方法与应用，专利号：</w:t>
      </w:r>
      <w:r w:rsidR="006B7D20" w:rsidRPr="006B7D20">
        <w:rPr>
          <w:rFonts w:ascii="Times New Roman" w:eastAsia="华文楷体" w:hAnsi="Times New Roman" w:cs="Times New Roman"/>
          <w:sz w:val="24"/>
        </w:rPr>
        <w:t>202211347888.7</w:t>
      </w:r>
      <w:r w:rsidR="006B7D20" w:rsidRPr="006B7D20">
        <w:rPr>
          <w:rFonts w:ascii="Times New Roman" w:eastAsia="华文楷体" w:hAnsi="Times New Roman" w:cs="Times New Roman"/>
          <w:sz w:val="24"/>
        </w:rPr>
        <w:t>，授权日：</w:t>
      </w:r>
      <w:r w:rsidR="006B7D20" w:rsidRPr="006B7D20">
        <w:rPr>
          <w:rFonts w:ascii="Times New Roman" w:eastAsia="华文楷体" w:hAnsi="Times New Roman" w:cs="Times New Roman"/>
          <w:sz w:val="24"/>
        </w:rPr>
        <w:t>2024.06.06</w:t>
      </w:r>
      <w:r w:rsidR="006B7D20" w:rsidRPr="006B7D20">
        <w:rPr>
          <w:rFonts w:ascii="Times New Roman" w:eastAsia="华文楷体" w:hAnsi="Times New Roman" w:cs="Times New Roman"/>
          <w:sz w:val="24"/>
        </w:rPr>
        <w:t>。</w:t>
      </w:r>
    </w:p>
    <w:p w14:paraId="212E3974" w14:textId="0AAE822C" w:rsidR="006B7D20" w:rsidRPr="009B6E31" w:rsidRDefault="009B6E31" w:rsidP="006B7D20">
      <w:pPr>
        <w:adjustRightInd w:val="0"/>
        <w:snapToGrid w:val="0"/>
        <w:spacing w:line="276" w:lineRule="auto"/>
        <w:jc w:val="both"/>
        <w:rPr>
          <w:rFonts w:ascii="Times New Roman" w:eastAsia="华文楷体" w:hAnsi="Times New Roman" w:cs="Times New Roman"/>
          <w:sz w:val="24"/>
        </w:rPr>
      </w:pPr>
      <w:r w:rsidRPr="009B6E31">
        <w:rPr>
          <w:rFonts w:ascii="Times New Roman" w:eastAsia="华文楷体" w:hAnsi="Times New Roman" w:cs="Times New Roman" w:hint="eastAsia"/>
          <w:sz w:val="24"/>
        </w:rPr>
        <w:t>3</w:t>
      </w:r>
      <w:r w:rsidRPr="009B6E31">
        <w:rPr>
          <w:rFonts w:ascii="Times New Roman" w:eastAsia="华文楷体" w:hAnsi="Times New Roman" w:cs="Times New Roman"/>
          <w:sz w:val="24"/>
        </w:rPr>
        <w:t xml:space="preserve">. </w:t>
      </w:r>
      <w:r w:rsidR="006B7D20" w:rsidRPr="009B6E31">
        <w:rPr>
          <w:rFonts w:ascii="Times New Roman" w:eastAsia="华文楷体" w:hAnsi="Times New Roman" w:cs="Times New Roman" w:hint="eastAsia"/>
          <w:sz w:val="24"/>
        </w:rPr>
        <w:t>获奖情况：</w:t>
      </w:r>
    </w:p>
    <w:p w14:paraId="1766AB07" w14:textId="5D72DB51" w:rsidR="006B7D20" w:rsidRPr="009B6E31" w:rsidRDefault="009B6E31" w:rsidP="006B7D20">
      <w:pPr>
        <w:adjustRightInd w:val="0"/>
        <w:snapToGrid w:val="0"/>
        <w:spacing w:line="276" w:lineRule="auto"/>
        <w:jc w:val="both"/>
        <w:rPr>
          <w:rFonts w:ascii="Times New Roman" w:eastAsia="华文楷体" w:hAnsi="Times New Roman" w:cs="Times New Roman" w:hint="eastAsia"/>
          <w:sz w:val="24"/>
        </w:rPr>
      </w:pPr>
      <w:r>
        <w:rPr>
          <w:rFonts w:ascii="Times New Roman" w:eastAsia="华文楷体" w:hAnsi="Times New Roman" w:cs="Times New Roman" w:hint="eastAsia"/>
          <w:sz w:val="24"/>
        </w:rPr>
        <w:t>（</w:t>
      </w:r>
      <w:r>
        <w:rPr>
          <w:rFonts w:ascii="Times New Roman" w:eastAsia="华文楷体" w:hAnsi="Times New Roman" w:cs="Times New Roman" w:hint="eastAsia"/>
          <w:sz w:val="24"/>
        </w:rPr>
        <w:t>2</w:t>
      </w:r>
      <w:r>
        <w:rPr>
          <w:rFonts w:ascii="Times New Roman" w:eastAsia="华文楷体" w:hAnsi="Times New Roman" w:cs="Times New Roman" w:hint="eastAsia"/>
          <w:sz w:val="24"/>
        </w:rPr>
        <w:t>）</w:t>
      </w:r>
      <w:r w:rsidRPr="009B6E31">
        <w:rPr>
          <w:rFonts w:ascii="Times New Roman" w:eastAsia="华文楷体" w:hAnsi="Times New Roman" w:cs="Times New Roman"/>
          <w:sz w:val="24"/>
        </w:rPr>
        <w:t>教育部学位与研究生教育发展中心主办（</w:t>
      </w:r>
      <w:r w:rsidRPr="009B6E31">
        <w:rPr>
          <w:rFonts w:ascii="Times New Roman" w:eastAsia="华文楷体" w:hAnsi="Times New Roman" w:cs="Times New Roman"/>
          <w:sz w:val="24"/>
        </w:rPr>
        <w:t>CPIPC</w:t>
      </w:r>
      <w:r w:rsidRPr="009B6E31">
        <w:rPr>
          <w:rFonts w:ascii="Times New Roman" w:eastAsia="华文楷体" w:hAnsi="Times New Roman" w:cs="Times New Roman"/>
          <w:sz w:val="24"/>
        </w:rPr>
        <w:t>）</w:t>
      </w:r>
      <w:r w:rsidRPr="009B6E31">
        <w:rPr>
          <w:rFonts w:ascii="Times New Roman" w:eastAsia="华文楷体" w:hAnsi="Times New Roman" w:cs="Times New Roman"/>
          <w:sz w:val="24"/>
        </w:rPr>
        <w:t>—2023</w:t>
      </w:r>
      <w:r w:rsidRPr="009B6E31">
        <w:rPr>
          <w:rFonts w:ascii="Times New Roman" w:eastAsia="华文楷体" w:hAnsi="Times New Roman" w:cs="Times New Roman"/>
          <w:sz w:val="24"/>
        </w:rPr>
        <w:t>年第二届中国研究生</w:t>
      </w:r>
      <w:r w:rsidRPr="009B6E31">
        <w:rPr>
          <w:rFonts w:ascii="Times New Roman" w:eastAsia="华文楷体" w:hAnsi="Times New Roman" w:cs="Times New Roman"/>
          <w:sz w:val="24"/>
        </w:rPr>
        <w:t>“</w:t>
      </w:r>
      <w:r w:rsidRPr="009B6E31">
        <w:rPr>
          <w:rFonts w:ascii="Times New Roman" w:eastAsia="华文楷体" w:hAnsi="Times New Roman" w:cs="Times New Roman"/>
          <w:sz w:val="24"/>
        </w:rPr>
        <w:t>双碳</w:t>
      </w:r>
      <w:r w:rsidRPr="009B6E31">
        <w:rPr>
          <w:rFonts w:ascii="Times New Roman" w:eastAsia="华文楷体" w:hAnsi="Times New Roman" w:cs="Times New Roman"/>
          <w:sz w:val="24"/>
        </w:rPr>
        <w:t>”</w:t>
      </w:r>
      <w:r w:rsidRPr="009B6E31">
        <w:rPr>
          <w:rFonts w:ascii="Times New Roman" w:eastAsia="华文楷体" w:hAnsi="Times New Roman" w:cs="Times New Roman"/>
          <w:sz w:val="24"/>
        </w:rPr>
        <w:t>创新与创意大赛，</w:t>
      </w:r>
      <w:r w:rsidRPr="009B6E31">
        <w:rPr>
          <w:rFonts w:ascii="Times New Roman" w:eastAsia="华文楷体" w:hAnsi="Times New Roman" w:cs="Times New Roman"/>
          <w:sz w:val="24"/>
        </w:rPr>
        <w:t>2023</w:t>
      </w:r>
      <w:r w:rsidRPr="009B6E31">
        <w:rPr>
          <w:rFonts w:ascii="Times New Roman" w:eastAsia="华文楷体" w:hAnsi="Times New Roman" w:cs="Times New Roman"/>
          <w:sz w:val="24"/>
        </w:rPr>
        <w:t>年</w:t>
      </w:r>
      <w:r w:rsidRPr="009B6E31">
        <w:rPr>
          <w:rFonts w:ascii="Times New Roman" w:eastAsia="华文楷体" w:hAnsi="Times New Roman" w:cs="Times New Roman"/>
          <w:sz w:val="24"/>
        </w:rPr>
        <w:t>10</w:t>
      </w:r>
      <w:r w:rsidRPr="009B6E31">
        <w:rPr>
          <w:rFonts w:ascii="Times New Roman" w:eastAsia="华文楷体" w:hAnsi="Times New Roman" w:cs="Times New Roman"/>
          <w:sz w:val="24"/>
        </w:rPr>
        <w:t>月，一等奖（全国</w:t>
      </w:r>
      <w:r w:rsidRPr="009B6E31">
        <w:rPr>
          <w:rFonts w:ascii="Times New Roman" w:eastAsia="华文楷体" w:hAnsi="Times New Roman" w:cs="Times New Roman"/>
          <w:sz w:val="24"/>
        </w:rPr>
        <w:t>10</w:t>
      </w:r>
      <w:r w:rsidRPr="009B6E31">
        <w:rPr>
          <w:rFonts w:ascii="Times New Roman" w:eastAsia="华文楷体" w:hAnsi="Times New Roman" w:cs="Times New Roman"/>
          <w:sz w:val="24"/>
        </w:rPr>
        <w:t>强）</w:t>
      </w:r>
    </w:p>
    <w:sectPr w:rsidR="006B7D20" w:rsidRPr="009B6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3545F" w14:textId="77777777" w:rsidR="002479FF" w:rsidRDefault="002479FF" w:rsidP="00A32F14">
      <w:pPr>
        <w:spacing w:after="0" w:line="240" w:lineRule="auto"/>
      </w:pPr>
      <w:r>
        <w:separator/>
      </w:r>
    </w:p>
  </w:endnote>
  <w:endnote w:type="continuationSeparator" w:id="0">
    <w:p w14:paraId="3B94D5A2" w14:textId="77777777" w:rsidR="002479FF" w:rsidRDefault="002479FF" w:rsidP="00A3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10BB7" w14:textId="77777777" w:rsidR="002479FF" w:rsidRDefault="002479FF" w:rsidP="00A32F14">
      <w:pPr>
        <w:spacing w:after="0" w:line="240" w:lineRule="auto"/>
      </w:pPr>
      <w:r>
        <w:separator/>
      </w:r>
    </w:p>
  </w:footnote>
  <w:footnote w:type="continuationSeparator" w:id="0">
    <w:p w14:paraId="76F50114" w14:textId="77777777" w:rsidR="002479FF" w:rsidRDefault="002479FF" w:rsidP="00A3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72D9F"/>
    <w:multiLevelType w:val="hybridMultilevel"/>
    <w:tmpl w:val="05BAEBAC"/>
    <w:lvl w:ilvl="0" w:tplc="434634DC">
      <w:start w:val="1"/>
      <w:numFmt w:val="bullet"/>
      <w:lvlText w:val=""/>
      <w:lvlJc w:val="left"/>
      <w:pPr>
        <w:ind w:left="420" w:hanging="42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C0"/>
    <w:rsid w:val="00172A94"/>
    <w:rsid w:val="001820AC"/>
    <w:rsid w:val="00205B54"/>
    <w:rsid w:val="002479FF"/>
    <w:rsid w:val="00294319"/>
    <w:rsid w:val="0034309C"/>
    <w:rsid w:val="00344218"/>
    <w:rsid w:val="003B6CC1"/>
    <w:rsid w:val="00425B43"/>
    <w:rsid w:val="004A3071"/>
    <w:rsid w:val="00587B50"/>
    <w:rsid w:val="005A7A3E"/>
    <w:rsid w:val="005B5899"/>
    <w:rsid w:val="00621FC0"/>
    <w:rsid w:val="006364BE"/>
    <w:rsid w:val="00644DDF"/>
    <w:rsid w:val="006514AF"/>
    <w:rsid w:val="006B7D20"/>
    <w:rsid w:val="006E7471"/>
    <w:rsid w:val="007332FF"/>
    <w:rsid w:val="007F04E5"/>
    <w:rsid w:val="00920F67"/>
    <w:rsid w:val="009474A8"/>
    <w:rsid w:val="00986612"/>
    <w:rsid w:val="009B6E31"/>
    <w:rsid w:val="00A32F14"/>
    <w:rsid w:val="00B03281"/>
    <w:rsid w:val="00B0450D"/>
    <w:rsid w:val="00B47660"/>
    <w:rsid w:val="00BB0F5A"/>
    <w:rsid w:val="00C028E6"/>
    <w:rsid w:val="00C26B66"/>
    <w:rsid w:val="00C3312E"/>
    <w:rsid w:val="00D1211E"/>
    <w:rsid w:val="00D34A9C"/>
    <w:rsid w:val="00D43C76"/>
    <w:rsid w:val="00D547D0"/>
    <w:rsid w:val="00D704E2"/>
    <w:rsid w:val="00E706BC"/>
    <w:rsid w:val="00E91EA0"/>
    <w:rsid w:val="00F46B58"/>
    <w:rsid w:val="00FB3A31"/>
    <w:rsid w:val="00FC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6CE63"/>
  <w15:chartTrackingRefBased/>
  <w15:docId w15:val="{13825477-047A-4723-AC2F-3EEE7330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FC0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0450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0450D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A32F1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A32F14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A32F1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A32F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c</dc:creator>
  <cp:keywords/>
  <dc:description/>
  <cp:lastModifiedBy>hou fengming</cp:lastModifiedBy>
  <cp:revision>2</cp:revision>
  <dcterms:created xsi:type="dcterms:W3CDTF">2025-03-27T05:18:00Z</dcterms:created>
  <dcterms:modified xsi:type="dcterms:W3CDTF">2025-03-27T05:18:00Z</dcterms:modified>
</cp:coreProperties>
</file>